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9F" w:rsidRDefault="00D8429F" w:rsidP="00D8429F">
      <w:pPr>
        <w:framePr w:wrap="auto" w:vAnchor="page" w:hAnchor="page" w:x="76" w:y="1126"/>
        <w:widowControl w:val="0"/>
        <w:autoSpaceDE w:val="0"/>
        <w:autoSpaceDN w:val="0"/>
        <w:adjustRightInd w:val="0"/>
      </w:pPr>
      <w:r>
        <w:rPr>
          <w:noProof/>
          <w:lang w:eastAsia="ru-RU"/>
        </w:rPr>
        <w:drawing>
          <wp:inline distT="0" distB="0" distL="0" distR="0">
            <wp:extent cx="7562850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E0" w:rsidRDefault="00D8429F" w:rsidP="0041493E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bookmarkStart w:id="0" w:name="_GoBack"/>
      <w:bookmarkEnd w:id="0"/>
      <w:r w:rsidR="00742E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C68E0">
        <w:rPr>
          <w:rFonts w:ascii="Times New Roman" w:hAnsi="Times New Roman" w:cs="Times New Roman"/>
          <w:b/>
          <w:sz w:val="24"/>
          <w:szCs w:val="24"/>
        </w:rPr>
        <w:t>Поя</w:t>
      </w:r>
      <w:r w:rsidR="002C68E0" w:rsidRPr="0007534C">
        <w:rPr>
          <w:rFonts w:ascii="Times New Roman" w:hAnsi="Times New Roman" w:cs="Times New Roman"/>
          <w:b/>
          <w:sz w:val="24"/>
          <w:szCs w:val="24"/>
        </w:rPr>
        <w:t>снительная записка</w:t>
      </w:r>
    </w:p>
    <w:p w:rsidR="002C68E0" w:rsidRPr="00D116C9" w:rsidRDefault="002C68E0" w:rsidP="002C68E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Рабочая программа </w:t>
      </w:r>
      <w:r w:rsidRPr="00D116C9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 МБОУ «Нижнекондратинская ООШ»  разработана на основе следующих нормативных документов и</w:t>
      </w:r>
      <w:r w:rsidRPr="00D11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методических рекомендаций: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2012года №273-ФЗ «Об образовании в Российской Федерации»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Российской Федерации от 06 октября 2009 г. № 373 «Федеральный государственный образовательный стандарт </w:t>
      </w:r>
      <w:r w:rsidR="00A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оснавного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образования"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26 ноября 2010 г. № 1241 «О внесении изменений в Приказ Министерства образования и науки Российской Федерации от 06 октября 2009 г. № 373»</w:t>
      </w:r>
    </w:p>
    <w:p w:rsidR="002C68E0" w:rsidRPr="00437F02" w:rsidRDefault="002C68E0" w:rsidP="00437F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общего образования: Приказ МО Российской Федерации № 1089 от 05.03.2004 «Об утверждении федерального компонента государственных образовательных стандартов </w:t>
      </w:r>
      <w:r w:rsidR="00D1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и среднего (полного) общего образования»</w:t>
      </w:r>
      <w:r w:rsidR="00724BDD" w:rsidRPr="0043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№576 от 08 июня 2015 г. «О внесении изменений в Приказ Министерства образования и науки Российской Федерации № 253 от 31.03.2014»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МБОУ </w:t>
      </w:r>
      <w:r w:rsidR="00724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«Нижнекондратинская</w:t>
      </w:r>
      <w:r w:rsidR="0043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2021/2022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образовательного учреждения (об утверждении структуры рабочей программы).</w:t>
      </w:r>
    </w:p>
    <w:p w:rsidR="002C68E0" w:rsidRPr="003E3ECA" w:rsidRDefault="002C68E0" w:rsidP="002C68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«Нижнекондратинская ООШ»</w:t>
      </w:r>
    </w:p>
    <w:p w:rsidR="002C68E0" w:rsidRPr="00D81232" w:rsidRDefault="002C68E0" w:rsidP="002C68E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 и спорту придается большое общественно – воспитательное значение. Занятия физической культурой и спортом способствуют совершенствованию всех функций организма, укреплению нервной, сердечно –сосудистой, дыхательной систем, опорно–двигательного аппарата, повышают сопротивляемость организма человека к неблагоприятным влияниям внешней среды, содействуют повышению общего культурного уровня. Отличительной особенность данной программы  является то, что наряду  с общей  физической подготовкой учащихся,  проведением  занятий по теории спорта, учащиеся будут готовить презентации к своим выступлениям, использовать материалы   из сети Интернет.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Обеспечение занятности детей в свободное от основных занятий в школе  приоритетная задача педагога дополнительного образования. Эта форма занятости есть способ профилактики детей от преступности и вредных привычек. Повышенная двигательная активность – биологическая потребность детей, она необходима им для нормального роста и развития.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Дополнительное образование – это особый мир детства, где ребенок проходит уникальную школу поведения в нестандартных ситуациях.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Данная программа является дополнением к программному материалу уроков физической культуры и предполагает разв</w:t>
      </w:r>
      <w:r w:rsidR="00E92D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итие качества игры в </w:t>
      </w: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волейбол, Образовательная программа “спортивные игры” имеет физкультурно-спортивную направленность, по уровню освоения программа углублённая, т.е. предполагает развитие и совершенствование у </w:t>
      </w: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занимающихся основных физических качеств, формирование различных двигательных навыков, укрепление здоровья.</w:t>
      </w:r>
    </w:p>
    <w:p w:rsidR="002C68E0" w:rsidRPr="00D81232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Учебный материал запланирован с учетом: квалификации учителя, наличия необходимого спортивного инвентаря и состояния учебно-материальной базы, желания учащихся.</w:t>
      </w:r>
      <w:r w:rsidRPr="002C6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7A35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по волейболу направлена на формирование общей культуры обучающихся, на их духовно-нравственное, социальное, личностное и интеллектуальное развитие, развитие творческих способностей, сохранение и укрепление здоровья, повышения уровня знаний в овладении техникой и тактикой волейбола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81232">
        <w:rPr>
          <w:rFonts w:ascii="Times New Roman" w:hAnsi="Times New Roman" w:cs="Times New Roman"/>
          <w:sz w:val="24"/>
          <w:szCs w:val="24"/>
        </w:rPr>
        <w:t>В системе физического воспитания школьников одним из направлений является внеклассная работа. Основу ее составляет организация работы школьной спортивной секции. Данная программа призвана обеспечить направление дополнительного физкультурного образования учащихся общеобразовательного учреждения с использованием способов двигательной деятельности из раздела «волейбол».</w:t>
      </w:r>
    </w:p>
    <w:p w:rsidR="002C68E0" w:rsidRPr="00422227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Волейбол—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Соревновательный характер игры, самостоятельность тактических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 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особенности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волейбола 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Теоретическая подготовка юных волейболистов должна включать в себя и вопросы основ знаний, таких как: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C68E0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травматизма, 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занимающихся, их одежда, 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игры,</w:t>
      </w:r>
    </w:p>
    <w:p w:rsidR="002C68E0" w:rsidRPr="00EB5C8C" w:rsidRDefault="002C68E0" w:rsidP="002C68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истории волейбола,</w:t>
      </w:r>
    </w:p>
    <w:p w:rsidR="002C68E0" w:rsidRPr="00EB5C8C" w:rsidRDefault="002C68E0" w:rsidP="002C68E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ческие сведения должны сообщаться ученикам в ходе практических занятий в разных частях занятия, в паузах между упражнениями, в перерывах </w:t>
      </w:r>
      <w:r w:rsidRPr="00EB5C8C">
        <w:rPr>
          <w:rFonts w:ascii="Times New Roman" w:hAnsi="Times New Roman" w:cs="Times New Roman"/>
          <w:sz w:val="24"/>
          <w:szCs w:val="24"/>
        </w:rPr>
        <w:t>между играми.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Calibri" w:hAnsi="Times New Roman" w:cs="Times New Roman"/>
          <w:i/>
          <w:sz w:val="24"/>
          <w:szCs w:val="24"/>
          <w:u w:val="single"/>
        </w:rPr>
        <w:t>Актуальность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программы:  для современных детей ведущих малоподвижный образ жизни, вовлечение их в различные секции, в условиях агрессивной информационной среды, формирует  позитивную  психологию общения и коллективного взаимодействия. </w:t>
      </w:r>
    </w:p>
    <w:p w:rsidR="002C68E0" w:rsidRPr="00EB5C8C" w:rsidRDefault="002C68E0" w:rsidP="002C68E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Занятия в кружке, секции способствуют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>повышению самооценки,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 xml:space="preserve"> тренируясь  в неформальной обстановке, в отличие от школы, где предъявляются строгие требования к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дисциплине, ребёнок более раскрепощается, что раскрывает его скрытые возможности по формированию логического мышления.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Педагогическая целесообразность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«Волейбол », направленная на удовлетворение потребностей в движении, оздоровлении и поддержании функциональности организма.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задачи: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 Образовательные: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техническим приемам волейбола ;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об оздоровлении организма и улучшении самочувствия;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необходимых дополнительных знаний и умений в области раздела физической культуры и спорта – спортивные игры (волейбол ); 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техническим и тактическим приёмам волейбола ;</w:t>
      </w:r>
    </w:p>
    <w:p w:rsidR="002C68E0" w:rsidRPr="00EB5C8C" w:rsidRDefault="002C68E0" w:rsidP="002C68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правильно регулировать свою физическую нагрузку.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Развивающие: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координацию движений и основные физические качества.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работоспособности учащихся,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способности,</w:t>
      </w:r>
    </w:p>
    <w:p w:rsidR="002C68E0" w:rsidRPr="00EB5C8C" w:rsidRDefault="002C68E0" w:rsidP="002C68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самостоятельных занятий физическими упражнениями во время игрового досуга;</w:t>
      </w:r>
    </w:p>
    <w:p w:rsidR="002C68E0" w:rsidRPr="00EB5C8C" w:rsidRDefault="002C68E0" w:rsidP="002C68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Воспитательные: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коллективизма, взаимопомощи и взаимовыручки;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дисциплинированность;</w:t>
      </w:r>
    </w:p>
    <w:p w:rsidR="002C68E0" w:rsidRPr="00EB5C8C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снятию стрессов и раздражительности;</w:t>
      </w:r>
    </w:p>
    <w:p w:rsidR="002C68E0" w:rsidRPr="00822FB6" w:rsidRDefault="002C68E0" w:rsidP="002C68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2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работе в коллективе, подчинять свои действия интересам коллектива в достижении общей цели.</w:t>
      </w:r>
    </w:p>
    <w:p w:rsidR="002C68E0" w:rsidRPr="00EB5C8C" w:rsidRDefault="002C68E0" w:rsidP="002C68E0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Отличительные особенности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данной ОП 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рассчитана на более полное изучение, закрепление, совершенствование полученных школьных навыков и расширенное освоение (в отличие от школьного курса) более глубоких приёмов избранного вида спорта 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лет, по следующим разделам: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Общие основы волейбола 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Изучение и обучение основам техники волейбола 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Изучение и обучение основам тактики игры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Основы физической подготовки в волейболе 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 xml:space="preserve">    </w:t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Возраст детей, участвующих в реализации данной программы: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коллектив принимаются все желающие, не имеющие медицинских противопоказаний. Программа предназначена для детей 11-16 лет.</w:t>
      </w:r>
    </w:p>
    <w:p w:rsidR="002C68E0" w:rsidRDefault="002C68E0" w:rsidP="002C68E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проводятся 2 раза в неделю по 1 часу, 2ч. в неделю.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 часов в год 72 ч.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и режим занятий: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Наполняемость учебной группы по годам обучения: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Группа 1 года обучения компле</w:t>
      </w:r>
      <w:r w:rsidR="00437F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ктуется в количестве не менее 14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человек,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года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7F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 менее 14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человек.</w:t>
      </w:r>
    </w:p>
    <w:p w:rsidR="002C68E0" w:rsidRPr="00EB5C8C" w:rsidRDefault="00437F02" w:rsidP="002C68E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года обучения- 14</w:t>
      </w:r>
      <w:r w:rsidR="002C6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человек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организации детей на занятии</w:t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групповая с организацией индивидуальных форм работы внутри группы, в парах, подгрупповая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проведения занятий</w:t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практическое, комбинированное, соревновательное.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ожидаемые результаты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По окончании первого года обучения, учащийся должны: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Знать общие основы волейбола 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Расширят представление о технических приемах в волейболе;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Научатся правильно распределять свою физическую нагрузку;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Уметь играть по упрощенным правилам игры;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Овладеть понятиями терминологии и жестикуляции;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Получить навыки технической подготовки волейболиста;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Освоить техники перемещений, стоек волейболиста  в нападении и в защите;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8.Освоить технику верхних передач;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9.Освоить технику передач снизу;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10.Освоить технику верхнего приема мяча;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11.Освоить технику нижнего приема мяча;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12.Освоить технику подачи мяча снизу;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13.Освоить технику верхней прямой подачи мяча;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14.Освоить технику нападающего удара;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15.Овладеть навыками судейства;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16.Научиться работать в команде, уметь согласовывать свои действия и находить взаимопонимание;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По окончании второго года обучения, учащиеся должны: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68E0" w:rsidRPr="00EB5C8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1</w:t>
      </w:r>
      <w:r w:rsidR="002C68E0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.Уметь играть по правилам; </w:t>
      </w:r>
    </w:p>
    <w:p w:rsidR="002C68E0" w:rsidRPr="00EB5C8C" w:rsidRDefault="002C68E0" w:rsidP="002C68E0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2.Овладеть техникой прямой подачи в прыжке;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3.Уметь принимать мяч от сетки;</w:t>
      </w:r>
    </w:p>
    <w:p w:rsidR="002C68E0" w:rsidRPr="00EB5C8C" w:rsidRDefault="002C68E0" w:rsidP="002C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4.Овладеть контр - атакующим действиям в волейболе ;</w:t>
      </w:r>
    </w:p>
    <w:p w:rsidR="002C68E0" w:rsidRDefault="002C68E0" w:rsidP="002C68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Знать методы тестирования при занятиях волейбола  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Знать основные понятия и термины в теории и методике волейбола ;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Уметь управлять своими эмоциями;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Научиться работать в коллективе, подчинять свои действия интересам коллектива в достижении общей цели;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Овладеть техникой блокировки в защите;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10.Овладеть техникой обучения индивидуальным тактическим действиям в защите и нападении.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11.Научиться делать отвлекающие действия при вторых передачах;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12.Получить навыки командных действий в защите и нападении;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13.Овладеть тактикой нападения;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14.Овладеть тактикой защиты;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15.Уметь действовать с максимальным напряжением своих возможностей, преодолевать трудности в ходе спортивной борьбы;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16.Постоянно следить за ходом игры, мгновенно оценивать изменившуюся обстановку и принимать правильные решения;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17.Уметь доводить дело до конца и добиваться поставленной цели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4E59" w:rsidRDefault="002C68E0" w:rsidP="002C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Формы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и способы проверки результативности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показатель работы секции по волейболу  - выполнение в конце каждого года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интегральной, теоретической подготовленности, физического развития.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Диагностика результатов проводится в виде тестов 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Контрольные тесты и упражнения проводятся в течение всего учебно-тренировочного годового цикла 2 раза в год( сентябрь, май).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В конце учебного года (в мае месяце) все учащиеся группы сдают по общей физической подготовке контрольные зачеты.  Результаты контрольных испытаний являются основой для отбора в группы следующего этапа многолетней подготовки.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  Календарные игры применяются с целью использования в соревновательных условиях изученных технических приемов и тактических действий. 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формы подведения итогов реализации образовательной программы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предусматривает итоговую аттестацию результатов обучения детей.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подготовке при выполнении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Итоговая аттестация проводится в конце пятого года обучения и предполагает зачет в форме контрольной игры  волейбол и баскетбол.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Формы и способы фиксации результатов: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дневник достижений учащихся;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Учебно-тематический план 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ПЕРВЫЙ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ОБУЧЕНИЯ</w:t>
      </w:r>
    </w:p>
    <w:p w:rsidR="002C68E0" w:rsidRPr="00EB5C8C" w:rsidRDefault="002C68E0" w:rsidP="002C68E0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6"/>
        <w:gridCol w:w="1278"/>
        <w:gridCol w:w="1559"/>
      </w:tblGrid>
      <w:tr w:rsidR="002C68E0" w:rsidRPr="00EB5C8C" w:rsidTr="002C68E0">
        <w:trPr>
          <w:trHeight w:val="274"/>
        </w:trPr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14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наименование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29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количество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2C68E0" w:rsidRPr="00EB5C8C" w:rsidTr="002C68E0">
        <w:trPr>
          <w:trHeight w:val="284"/>
        </w:trPr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Pr="00EB5C8C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2C68E0" w:rsidRPr="00EB5C8C" w:rsidTr="002C68E0">
        <w:trPr>
          <w:trHeight w:val="54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1.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Г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игиена,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закаливание,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р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ежим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д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ня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питание.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2;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О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бщая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3.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пециальная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4.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гры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у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прощенным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правилам.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C68E0" w:rsidRPr="00EB5C8C" w:rsidTr="002C68E0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5.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Э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кскурсии,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осещение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соревнований.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68E0" w:rsidRPr="00EB5C8C" w:rsidTr="002C68E0">
        <w:trPr>
          <w:trHeight w:val="27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ind w:left="7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6.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К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испытания.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68E0" w:rsidRPr="00EB5C8C" w:rsidTr="002C68E0">
        <w:trPr>
          <w:trHeight w:val="55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Pr="00EB5C8C" w:rsidRDefault="002C68E0" w:rsidP="002C68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</w:tbl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4E59" w:rsidRDefault="00794E59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541"/>
        <w:tblW w:w="9823" w:type="dxa"/>
        <w:tblLook w:val="01E0" w:firstRow="1" w:lastRow="1" w:firstColumn="1" w:lastColumn="1" w:noHBand="0" w:noVBand="0"/>
      </w:tblPr>
      <w:tblGrid>
        <w:gridCol w:w="611"/>
        <w:gridCol w:w="5816"/>
        <w:gridCol w:w="1095"/>
        <w:gridCol w:w="21"/>
        <w:gridCol w:w="9"/>
        <w:gridCol w:w="6"/>
        <w:gridCol w:w="1116"/>
        <w:gridCol w:w="1149"/>
      </w:tblGrid>
      <w:tr w:rsidR="00637C00" w:rsidRPr="004E0752" w:rsidTr="00CE34E0">
        <w:tc>
          <w:tcPr>
            <w:tcW w:w="611" w:type="dxa"/>
          </w:tcPr>
          <w:p w:rsidR="00794E59" w:rsidRPr="004E0752" w:rsidRDefault="00794E59" w:rsidP="00EF75FE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94E59" w:rsidRPr="004E0752" w:rsidRDefault="00794E59" w:rsidP="00EF75FE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794E59" w:rsidRPr="004E0752" w:rsidRDefault="00BA58AC" w:rsidP="00EF7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Тема занятий</w:t>
            </w:r>
          </w:p>
        </w:tc>
        <w:tc>
          <w:tcPr>
            <w:tcW w:w="1131" w:type="dxa"/>
            <w:gridSpan w:val="4"/>
          </w:tcPr>
          <w:p w:rsidR="00CE34E0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Кол-во</w:t>
            </w:r>
          </w:p>
          <w:p w:rsidR="00794E59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16" w:type="dxa"/>
          </w:tcPr>
          <w:p w:rsidR="00CE34E0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</w:t>
            </w:r>
          </w:p>
          <w:p w:rsidR="00794E59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149" w:type="dxa"/>
          </w:tcPr>
          <w:p w:rsidR="002D3F02" w:rsidRPr="004E0752" w:rsidRDefault="00CE34E0" w:rsidP="00EF75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факту</w:t>
            </w: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94E59">
              <w:rPr>
                <w:rFonts w:ascii="Times New Roman" w:hAnsi="Times New Roman"/>
                <w:sz w:val="24"/>
                <w:szCs w:val="24"/>
              </w:rPr>
              <w:t>игиена, закаливание, режим дня, питание</w:t>
            </w:r>
            <w:r w:rsidRPr="00EB5C8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Техника безопасности при игре в 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16" w:type="dxa"/>
          </w:tcPr>
          <w:p w:rsidR="00CE34E0" w:rsidRPr="004E0752" w:rsidRDefault="00A757DA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02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вперед.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54183" w:rsidRPr="004E0752" w:rsidRDefault="00A757DA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двумя руками сверху над собой и вперед. Встречные эстафеты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A757DA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Волейбольные стойки.(Высокая, средняя, низкая )</w:t>
            </w:r>
          </w:p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right="72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Перемещения (взад-вперед и влево-вправо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A757DA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Прыжковые упражнения: имитация  нападающего удара, блокирования.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–перемещение- передача.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23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Подвижные игры с использованием волейбольных мячей.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Нижняя подача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>Кому принимать подачу?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Прыжковые упражнения: имитация  нападающего удара, блокирования.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мышц плечевого пояса и рук. Передача сверху двумя руками над собой.Контрольные нормативы: ОФП.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мышц ног и таза. Передача сверху двумя руками в парах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rPr>
          <w:trHeight w:val="613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со скакалкой, на гимнастических снарядах. Передачи мяча сверху двумя руками в треугольнике.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E85F00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препятствиями. Кросс. Прием мяча снизу двумя руками над собой.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.10.21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выносливости. Прием мяча снизу двумя руками над собой.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C0525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 снизу двумя руками в парах. Упражнения для развития силовых качеств. Прием мяча снизу двумя руками в парах.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с разбега способом «согнув ноги». Нижняя прямая подача.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1131" w:type="dxa"/>
            <w:gridSpan w:val="4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16" w:type="dxa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.11.21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Передвижения в стойке. Передача мяча двумя руками сверху в парах. Прием мяча снизу двумя руками над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E0752">
                <w:rPr>
                  <w:rFonts w:ascii="Times New Roman" w:hAnsi="Times New Roman"/>
                  <w:sz w:val="24"/>
                  <w:szCs w:val="24"/>
                  <w:lang w:eastAsia="ru-RU"/>
                </w:rPr>
                <w:t>6 м</w:t>
              </w:r>
            </w:smartTag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. Эстафеты. Игра в ми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ни-волейбол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  <w:r w:rsidR="00CE34E0"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Упражнения для мышц плечевого пояса и рук. Нижняя боковая подача.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мышц ног и таза. Верхняя прямая подача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мышц шеи и туловища. Прием мяча снизу двумя руками после подачи.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rPr>
          <w:trHeight w:val="664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со скакалкой, на гимнастических снарядах. Передачи мяча сверху и снизу двумя руками в парах.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выносливости. Прием мяча снизу в зонах 6, 1, 5 в зону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Эстафетный бег, эстафеты с предметами. Передача мяча сверху двумя руками в зоны 4,2 после приема мяча снизу в зонах 1,6,5 в зону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02DC6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мышц плечевого пояса и рук. Нападающий удар после передачи партнера.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 в волейбол. Учебно-тренировочная игра с заданиями. Инструкторская и судейская практика.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1E2304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24.12.21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 резиновыми мячами. Одиночное блокирование прямого нападающего удара, стоя на подставке.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.01.22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16" w:type="dxa"/>
          </w:tcPr>
          <w:p w:rsidR="00CE34E0" w:rsidRPr="00BA58AC" w:rsidRDefault="00CE34E0" w:rsidP="00BA58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 мяча. Нападающий удар</w:t>
            </w:r>
          </w:p>
          <w:p w:rsidR="00CE34E0" w:rsidRPr="00BA58AC" w:rsidRDefault="00CE34E0" w:rsidP="00BA58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после подбрасывания партнером. Тактика свободного нападения. Игра по упрощенным правилам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.01.22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гибкости. Верхняя передача мяча на точность из зоны 3 (2) в зону 4.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.01.22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Style5"/>
              <w:widowControl/>
              <w:spacing w:line="293" w:lineRule="exact"/>
              <w:ind w:firstLine="5"/>
            </w:pPr>
            <w:r w:rsidRPr="00A2124F">
              <w:rPr>
                <w:rFonts w:eastAsia="Times New Roman"/>
              </w:rPr>
              <w:t xml:space="preserve"> Верхняя передача из зоны 3 в зону 2 (стоя спиной по направлению).</w:t>
            </w:r>
            <w:r>
              <w:rPr>
                <w:rStyle w:val="FontStyle49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висах и упорах. Прием мяча сверху двумя руками после подачи в зонах 6,5,1 и зону 3(2).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02DC6">
              <w:rPr>
                <w:rFonts w:ascii="Times New Roman" w:hAnsi="Times New Roman"/>
                <w:sz w:val="24"/>
                <w:szCs w:val="24"/>
              </w:rPr>
              <w:t>.01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 на точность. Прием мяча снизу двумя руками на точность в зоны 3,4,2.Нижняя боковая подача на точность.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89338C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02DC6">
              <w:rPr>
                <w:rFonts w:ascii="Times New Roman" w:hAnsi="Times New Roman"/>
                <w:sz w:val="24"/>
                <w:szCs w:val="24"/>
              </w:rPr>
              <w:t>.01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подача на точность. Упражнения для развития мышц брюшного пресса. Нападающий удар из зоны 4 с передачи партнера из зоны 3.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Одиночное блокирование прямого нападающего удара. Эстафетный бег,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Двойной блок прямого нападающего удара по ходу в зонах 4, 2.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нападения: индивидуальные действия. Тактика нападения: групповые действия. Упражнения для развития ловкости.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.02.22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16" w:type="dxa"/>
          </w:tcPr>
          <w:p w:rsidR="00CE34E0" w:rsidRPr="00BA58AC" w:rsidRDefault="00CE34E0" w:rsidP="00BA58AC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lang w:eastAsia="ru-RU"/>
              </w:rPr>
              <w:t xml:space="preserve">  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игра. Развитие координационных способностей. Совер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шенствование физических способностей и их влия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 на физическое развитие</w:t>
            </w:r>
          </w:p>
        </w:tc>
        <w:tc>
          <w:tcPr>
            <w:tcW w:w="1116" w:type="dxa"/>
            <w:gridSpan w:val="2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1" w:type="dxa"/>
            <w:gridSpan w:val="3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.02.22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нападения: командные действия.</w:t>
            </w:r>
            <w:r w:rsidR="00BA5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игра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.02.22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Верхняя передача мяча на точность из зоны 3 (2) в </w:t>
            </w: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зону 4. Прием мяча сверху двумя руками после подачи в зонах 6,5,1 и зону 3(2).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816" w:type="dxa"/>
          </w:tcPr>
          <w:p w:rsidR="00CE34E0" w:rsidRPr="00A2124F" w:rsidRDefault="00CE34E0" w:rsidP="00CE34E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нормативы: ОФП.Инструкторская и судейская практика. Учебно-тренировочная игра с заданиями.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Нижняя прямая передача через сетку с 5-6 м с постепенным подъемом высоты сетки.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Комбинации из разученных перемещений. Верхняя передача мяча в парах через сетку, прием подачи. Прямой нападающий удар после подбрасывания мяча партнером.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58AC">
              <w:rPr>
                <w:rFonts w:ascii="Times New Roman" w:hAnsi="Times New Roman"/>
                <w:sz w:val="24"/>
                <w:szCs w:val="24"/>
              </w:rPr>
              <w:t xml:space="preserve"> Верхняя прямая подача через сетку с 5-6 м с постепенным подъемом высоты сетки.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.03.22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.03.22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вания мяча партнером.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.03.22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8484D">
              <w:rPr>
                <w:rFonts w:ascii="Times New Roman" w:hAnsi="Times New Roman"/>
                <w:sz w:val="24"/>
                <w:szCs w:val="24"/>
              </w:rPr>
              <w:t>.04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816" w:type="dxa"/>
          </w:tcPr>
          <w:p w:rsidR="00CE34E0" w:rsidRPr="00BA58AC" w:rsidRDefault="00CE34E0" w:rsidP="00CE34E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подача, прием подачи. Нападающий удар в тройках через сетку. Игра по упрощенным правилам. Такти</w:t>
            </w:r>
            <w:r w:rsidRPr="00BA58A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ка свободного нападения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</w:t>
            </w:r>
            <w:r w:rsidR="00637C00">
              <w:rPr>
                <w:rFonts w:ascii="Times New Roman" w:hAnsi="Times New Roman"/>
                <w:sz w:val="24"/>
                <w:szCs w:val="24"/>
              </w:rPr>
              <w:t>03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Стойки игрока, перемещение и передвижение (прис</w:t>
            </w:r>
            <w:r>
              <w:rPr>
                <w:rFonts w:ascii="Times New Roman" w:hAnsi="Times New Roman"/>
                <w:sz w:val="24"/>
                <w:szCs w:val="24"/>
              </w:rPr>
              <w:t>тавными шагами, двойным шагом, с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крестным шагом, бегом, скачком, прыжком).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C1792E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37C00">
              <w:rPr>
                <w:rFonts w:ascii="Times New Roman" w:hAnsi="Times New Roman"/>
                <w:sz w:val="24"/>
                <w:szCs w:val="24"/>
              </w:rPr>
              <w:t>.03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49"/>
                <w:sz w:val="24"/>
              </w:rPr>
              <w:t xml:space="preserve"> </w:t>
            </w:r>
            <w:r w:rsidRPr="00A629C8">
              <w:rPr>
                <w:rFonts w:ascii="Times New Roman" w:hAnsi="Times New Roman"/>
                <w:sz w:val="24"/>
                <w:szCs w:val="24"/>
              </w:rPr>
              <w:t xml:space="preserve"> Передача мяча сверху двумя руками (с подбрасыванием над собой, с набрасыванием мяча партнером, передача в паре с изменением расстояния друг от друга, с изменением траектории полета мяча). 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двумя руками сверху над собой и вперед. Встречные эстафеты</w:t>
            </w:r>
          </w:p>
        </w:tc>
        <w:tc>
          <w:tcPr>
            <w:tcW w:w="1095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52" w:type="dxa"/>
            <w:gridSpan w:val="4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F8484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Волейбольные стойки.(Высокая, средняя, низкая )</w:t>
            </w:r>
          </w:p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4" w:lineRule="exact"/>
              <w:ind w:right="72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Перемещения (взад-вперед и влево-вправо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rPr>
          <w:trHeight w:val="580"/>
        </w:trPr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Прыжковые упражнения: имитация  нападающего удара, блокирования.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F848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Передача –перемещение- передача.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 xml:space="preserve"> Подвижные игры с использованием волейбольных мячей.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8484D">
              <w:rPr>
                <w:rFonts w:ascii="Times New Roman" w:hAnsi="Times New Roman"/>
                <w:sz w:val="24"/>
                <w:szCs w:val="24"/>
              </w:rPr>
              <w:t>.</w:t>
            </w:r>
            <w:r w:rsidR="001E2304">
              <w:rPr>
                <w:rFonts w:ascii="Times New Roman" w:hAnsi="Times New Roman"/>
                <w:sz w:val="24"/>
                <w:szCs w:val="24"/>
              </w:rPr>
              <w:t>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>Нижняя подача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816" w:type="dxa"/>
          </w:tcPr>
          <w:p w:rsidR="00CE34E0" w:rsidRPr="00947F97" w:rsidRDefault="00CE34E0" w:rsidP="00CE34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7F97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47F97">
              <w:rPr>
                <w:rFonts w:ascii="Times New Roman" w:hAnsi="Times New Roman"/>
                <w:sz w:val="24"/>
                <w:szCs w:val="24"/>
              </w:rPr>
              <w:t>Кому принимать подачу?</w:t>
            </w:r>
            <w:r w:rsidRPr="00947F9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.04.22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ху двумя руками в прыжке в парах через зону. Напа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подача.  Развитие координаци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a3"/>
              <w:rPr>
                <w:rStyle w:val="FontStyle49"/>
                <w:rFonts w:ascii="Tahoma" w:hAnsi="Tahoma" w:cs="Tahoma"/>
                <w:color w:val="000000"/>
              </w:rPr>
            </w:pPr>
            <w:r w:rsidRPr="002B6760">
              <w:rPr>
                <w:color w:val="000000"/>
              </w:rPr>
              <w:t>Индивидуальные, групповые и командные действия в защите и в нападении</w:t>
            </w:r>
            <w:r w:rsidRPr="002B6760"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a3"/>
              <w:rPr>
                <w:rStyle w:val="FontStyle49"/>
                <w:rFonts w:ascii="Tahoma" w:hAnsi="Tahoma" w:cs="Tahoma"/>
                <w:color w:val="000000"/>
              </w:rPr>
            </w:pPr>
            <w:r w:rsidRPr="002B6760">
              <w:rPr>
                <w:color w:val="000000"/>
              </w:rPr>
              <w:t>Развитие ловкости. Техника верхних передач. Учебная игра</w:t>
            </w:r>
            <w:r w:rsidRPr="002B6760"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Техника верхней прямой подачи. Учебная игра.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Верхняя передача мяча в прыжке. Учебная игра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Style5"/>
              <w:widowControl/>
              <w:spacing w:line="293" w:lineRule="exact"/>
              <w:ind w:firstLine="5"/>
              <w:jc w:val="left"/>
              <w:rPr>
                <w:rStyle w:val="FontStyle49"/>
              </w:rPr>
            </w:pPr>
            <w:r>
              <w:t>Прямой нападающий удар через сетку.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pStyle w:val="a3"/>
              <w:shd w:val="clear" w:color="auto" w:fill="FFFFFF"/>
              <w:rPr>
                <w:rStyle w:val="FontStyle49"/>
              </w:rPr>
            </w:pPr>
            <w:r>
              <w:rPr>
                <w:color w:val="000000"/>
              </w:rPr>
              <w:t>Прием мяча снизу двумя руками от сетки. Учебная игра.</w:t>
            </w:r>
            <w:r>
              <w:rPr>
                <w:bCs/>
                <w:spacing w:val="10"/>
              </w:rPr>
              <w:t xml:space="preserve"> 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E34E0" w:rsidRPr="004E0752">
              <w:rPr>
                <w:rFonts w:ascii="Times New Roman" w:hAnsi="Times New Roman"/>
                <w:sz w:val="24"/>
                <w:szCs w:val="24"/>
              </w:rPr>
              <w:t>.05</w:t>
            </w:r>
            <w:r w:rsidR="001E2304">
              <w:rPr>
                <w:rFonts w:ascii="Times New Roman" w:hAnsi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816" w:type="dxa"/>
          </w:tcPr>
          <w:p w:rsidR="00CE34E0" w:rsidRPr="004E0752" w:rsidRDefault="00CE34E0" w:rsidP="00CE34E0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</w:pP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ху двумя руками в прыжке в тройках через сетку.</w:t>
            </w:r>
            <w:r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t>Нападающий удар при встречных передачах. Ниж</w:t>
            </w:r>
            <w:r w:rsidRPr="004E0752">
              <w:rPr>
                <w:rFonts w:ascii="Times New Roman" w:hAnsi="Times New Roman"/>
                <w:bCs/>
                <w:spacing w:val="10"/>
                <w:sz w:val="24"/>
                <w:szCs w:val="24"/>
                <w:lang w:eastAsia="ru-RU"/>
              </w:rPr>
              <w:softHyphen/>
              <w:t>няя прямая подача, прием мяча.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.05.22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00" w:rsidRPr="004E0752" w:rsidTr="00CE34E0">
        <w:tc>
          <w:tcPr>
            <w:tcW w:w="611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816" w:type="dxa"/>
          </w:tcPr>
          <w:p w:rsidR="00CE34E0" w:rsidRPr="002B6760" w:rsidRDefault="00CE34E0" w:rsidP="00CE34E0">
            <w:pPr>
              <w:pStyle w:val="Style5"/>
              <w:widowControl/>
              <w:spacing w:line="293" w:lineRule="exact"/>
              <w:ind w:firstLine="5"/>
              <w:rPr>
                <w:rStyle w:val="FontStyle49"/>
                <w:bCs/>
                <w:spacing w:val="10"/>
              </w:rPr>
            </w:pPr>
            <w:r>
              <w:rPr>
                <w:rStyle w:val="FontStyle44"/>
                <w:bCs/>
              </w:rPr>
              <w:t xml:space="preserve"> </w:t>
            </w:r>
            <w:r>
              <w:rPr>
                <w:color w:val="000000"/>
              </w:rPr>
              <w:t>Прием снизу двумя руками. Одиночное блокирование..Задание на летние каникулы</w:t>
            </w:r>
          </w:p>
        </w:tc>
        <w:tc>
          <w:tcPr>
            <w:tcW w:w="1125" w:type="dxa"/>
            <w:gridSpan w:val="3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  <w:r w:rsidRPr="004E0752">
              <w:rPr>
                <w:rFonts w:ascii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22" w:type="dxa"/>
            <w:gridSpan w:val="2"/>
          </w:tcPr>
          <w:p w:rsidR="00CE34E0" w:rsidRPr="004E0752" w:rsidRDefault="00637C00" w:rsidP="00CE34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E2304">
              <w:rPr>
                <w:rFonts w:ascii="Times New Roman" w:hAnsi="Times New Roman"/>
                <w:sz w:val="24"/>
                <w:szCs w:val="24"/>
              </w:rPr>
              <w:t>.05.22</w:t>
            </w:r>
          </w:p>
        </w:tc>
        <w:tc>
          <w:tcPr>
            <w:tcW w:w="1149" w:type="dxa"/>
          </w:tcPr>
          <w:p w:rsidR="00CE34E0" w:rsidRPr="004E0752" w:rsidRDefault="00CE34E0" w:rsidP="00CE3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E59" w:rsidRDefault="00794E59" w:rsidP="00794E59"/>
    <w:p w:rsidR="00794E59" w:rsidRPr="00EB5C8C" w:rsidRDefault="00794E59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ВОЛЕЙБОЛ.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b/>
          <w:sz w:val="24"/>
          <w:szCs w:val="24"/>
        </w:rPr>
        <w:t>Теоретическая часть : г</w:t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игиена, закаливание, режим дня, питание.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2.Общая физическая подготовка.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Строевые упражнения.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Игры и упражнения на развитие двигательных качеств: "Ворона и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воробьи", "Охотники и утки", "Третий лишний", "Кто раньше",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"наседка и ястребы".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Кросс до 2000 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до 6 подходов по 50 раз.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разбега.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короткие дистанции с ускорением по 20 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с гантелями и набивными мячами.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Эстафеты с развитием координационных способностей.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Метание малого мяча в цель и на дальность.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Комбинированные эстафеты.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3. Специальная физическая подготовка.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Стойки игрока, перемещение и передвижение (приставными шагами, двойным шагом, окрестным шагом, бегом, скачком, прыжком).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сверху двумя руками (с подбрасыванием над собой, с набрасыванием мяча партнером, передача в паре с изменением расстояния друг от друга, с изменением траектории полета мяча).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снизу двумя руками (с подбрасыванием над собой, передача в паре с изменением расстояния друг от друга, с изменением траектории полета мяча).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Нижняя прямая передача через сетку с 5-6 м с постепенным подъемом высоты сетки.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Верхняя прямая подача через сетку с 5-6 м с постепенным подъемом высоты сетки. Игра в кругу с водящим, с применением приема и передачи мяч' сверху и снизу двумя руками.,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Игры по упрощенным правилам.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Пионербол в 2-3 касания.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Сочетание пионербола и волейбола.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5. Экскурсии, посещение соревнований.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Экскурсия в осенний лес.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Посещение школьных соревнований по волейболу среди старших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классов.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A46023">
        <w:rPr>
          <w:rFonts w:ascii="Times New Roman" w:eastAsia="Calibri" w:hAnsi="Times New Roman" w:cs="Times New Roman"/>
          <w:b/>
          <w:sz w:val="24"/>
          <w:szCs w:val="24"/>
        </w:rPr>
        <w:t>Контрольные испытания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места.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30 метров.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1 000 м.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Сгибание и разгибание рук в упоре лежа.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Челночный бег 4 х 9 м.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Подтягивание на высокой перекладине (мальчики), на низкой перекладине (девочки).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в течение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мин.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Поднимание туловища из положения, лежа на спине в течение 1 мин. </w:t>
      </w:r>
    </w:p>
    <w:p w:rsidR="002C68E0" w:rsidRPr="00EB5C8C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738"/>
        <w:gridCol w:w="764"/>
        <w:gridCol w:w="674"/>
        <w:gridCol w:w="764"/>
        <w:gridCol w:w="663"/>
        <w:gridCol w:w="764"/>
        <w:gridCol w:w="663"/>
      </w:tblGrid>
      <w:tr w:rsidR="002C68E0" w:rsidTr="002C68E0">
        <w:trPr>
          <w:trHeight w:val="21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испытание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 -но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C68E0" w:rsidTr="002C68E0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11лет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 длину с место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15лет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(д 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30 метров.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C68E0" w:rsidTr="002C68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4 х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0" w:rsidRDefault="002C68E0" w:rsidP="002C68E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</w:tbl>
    <w:p w:rsidR="002C68E0" w:rsidRDefault="002C68E0" w:rsidP="002C68E0">
      <w:pPr>
        <w:rPr>
          <w:rFonts w:ascii="Times New Roman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Обеспечение программы методической продукцией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1. Дидактические материалы: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Картотека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Схемы и плакаты освоения технических приемов в волейбол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игры в волейбол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судейства в волейболе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Положение о соревнованиях по волейболу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рекомендации: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безопасного ведения двусторонней игры.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подвижных игр с волейбольным и баскетбольным мячом.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работы с картотекой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Инструкции по охране труда.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основу программы легли определенные 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педагогические принципы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субъектности познающего сознания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и учащийся определяются активными субъектами образования.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дополнительности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Монолог педагога уступает место смысловому диалогу, взаимодействию, партнерству, ориентация на реальную свободу развивающейся личности.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открытости учебной и воспитательной информации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 знаний "открывается" перед учащимся благодаря работе его сознания, как главной личной ценности. Педагог не "преподносит" знания в готовом для понимания виде, а придает им контекст открытия.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уважения к личности ребенка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сочетании с разумной требовательностью к нему предполагает, что требовательность является своеобразной мерой уважения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личности ребенка. Разумная требовательность всегда целесообразна если продиктована потребностями воспитательного процесса и задачами развития личности.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 и активности учащихся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активного и сознательного отношения учащихся к обучению,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осознания учащимися правильности и практической ценности получаемых знаний, умений и навыков.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дифференцированного и индивидуального подхода в обучении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способа обучения.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преемственности, последовательности и систематичности 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развития.</w:t>
      </w:r>
    </w:p>
    <w:p w:rsidR="002C68E0" w:rsidRPr="00EB5C8C" w:rsidRDefault="002C68E0" w:rsidP="002C68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и пассивности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применении основного правила дидактики "от простого к сложному, от известного к неизвестному".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МАТЕРИАЛЬНО-ТЕХНИЧЕСКОЕ обеспечение образовательной программой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учебной базой для проведения занятий является спортивный зал ОУ с волейбольной  разметкой площадки, волейбольными стойками 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спортивный инвентарь: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   мячи на 2 обучающегося один мяч;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набивные мячи - на каждого обучающегося;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перекладины для подтягивания в висе – 1 штук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скакалки для прыжков на  2 обучающегося один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сетка;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маты;</w:t>
      </w:r>
    </w:p>
    <w:p w:rsidR="002C68E0" w:rsidRPr="00EB5C8C" w:rsidRDefault="002C68E0" w:rsidP="002C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теннисные мячи.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спортивные снаряды: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68E0" w:rsidRPr="00EB5C8C" w:rsidRDefault="002C68E0" w:rsidP="002C68E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скамейки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штук</w:t>
      </w:r>
    </w:p>
    <w:p w:rsidR="002C68E0" w:rsidRPr="00EB5C8C" w:rsidRDefault="002C68E0" w:rsidP="002C68E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гимнастическая стенка – 3 пролетов</w:t>
      </w:r>
    </w:p>
    <w:p w:rsidR="009745EB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Примечание: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зависимости от индивидуальных возможностей учебной группы или при невозможности провести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216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 по объективным причинам (болезни, каникулы или др. уважительные причины) преподаватель может по своему усмотрению изменять порядок различных тем внутри учебного плана, или добавлять занятия в другие дни взамен пропущенных.</w:t>
      </w:r>
    </w:p>
    <w:p w:rsidR="009745EB" w:rsidRDefault="009745EB" w:rsidP="002C6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BA58A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также исключать некоторые уроки или заменить на другие, которые хуже усваиваются.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  <w:r w:rsidRPr="00EB5C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Кудаков Р.Г., Крюков В.М. "Начальное обучение техническим приемам игры с мячом в баскетбол"//Казань, 1990г.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2'. Колтановский А.П. Методические рекомендации для физкультурно-оздоровительных занятий//№1,2,3, Москва, 1990г.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3.  Программа физического воспитания с направленным развитием двигательных способностей //Москва "Просвещение", 1993г.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 Боген М.М. Обучение двигательным действиям. //Москва ФиС, 1995г. </w:t>
      </w: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B5C8C">
        <w:rPr>
          <w:rFonts w:ascii="Times New Roman" w:eastAsia="Calibri" w:hAnsi="Times New Roman" w:cs="Times New Roman"/>
          <w:sz w:val="24"/>
          <w:szCs w:val="24"/>
        </w:rPr>
        <w:t>. Зверев С.М. Программа для спортивных кружков и секций. //Москва "Просвещение", 1990г.</w:t>
      </w: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9" w:history="1">
        <w:r w:rsidRPr="00EB5C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http://www.bookstreet.ru</w:t>
        </w:r>
      </w:hyperlink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0" w:history="1">
        <w:r w:rsidRPr="00EB5C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http://www.twirpx.com</w:t>
        </w:r>
      </w:hyperlink>
    </w:p>
    <w:p w:rsidR="002C68E0" w:rsidRPr="00EB5C8C" w:rsidRDefault="002C68E0" w:rsidP="002C68E0">
      <w:pPr>
        <w:tabs>
          <w:tab w:val="left" w:pos="684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C68E0" w:rsidRDefault="002C68E0" w:rsidP="002C68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Pr="00EB5C8C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C68E0" w:rsidRDefault="002C68E0" w:rsidP="002C68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0C6FCC" w:rsidRDefault="000C6FCC"/>
    <w:sectPr w:rsidR="000C6FCC" w:rsidSect="00C06368">
      <w:footerReference w:type="default" r:id="rId1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E5" w:rsidRDefault="003004E5" w:rsidP="00794E59">
      <w:pPr>
        <w:spacing w:after="0" w:line="240" w:lineRule="auto"/>
      </w:pPr>
      <w:r>
        <w:separator/>
      </w:r>
    </w:p>
  </w:endnote>
  <w:endnote w:type="continuationSeparator" w:id="0">
    <w:p w:rsidR="003004E5" w:rsidRDefault="003004E5" w:rsidP="0079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447057"/>
      <w:docPartObj>
        <w:docPartGallery w:val="Page Numbers (Bottom of Page)"/>
        <w:docPartUnique/>
      </w:docPartObj>
    </w:sdtPr>
    <w:sdtEndPr/>
    <w:sdtContent>
      <w:p w:rsidR="00B54457" w:rsidRDefault="00B544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29F">
          <w:rPr>
            <w:noProof/>
          </w:rPr>
          <w:t>2</w:t>
        </w:r>
        <w:r>
          <w:fldChar w:fldCharType="end"/>
        </w:r>
      </w:p>
    </w:sdtContent>
  </w:sdt>
  <w:p w:rsidR="001E2304" w:rsidRDefault="001E23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E5" w:rsidRDefault="003004E5" w:rsidP="00794E59">
      <w:pPr>
        <w:spacing w:after="0" w:line="240" w:lineRule="auto"/>
      </w:pPr>
      <w:r>
        <w:separator/>
      </w:r>
    </w:p>
  </w:footnote>
  <w:footnote w:type="continuationSeparator" w:id="0">
    <w:p w:rsidR="003004E5" w:rsidRDefault="003004E5" w:rsidP="0079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12E"/>
    <w:multiLevelType w:val="multilevel"/>
    <w:tmpl w:val="32BE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66A42"/>
    <w:multiLevelType w:val="multilevel"/>
    <w:tmpl w:val="805E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62553"/>
    <w:multiLevelType w:val="multilevel"/>
    <w:tmpl w:val="41F6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5386D"/>
    <w:multiLevelType w:val="multilevel"/>
    <w:tmpl w:val="DBC4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5687D"/>
    <w:multiLevelType w:val="multilevel"/>
    <w:tmpl w:val="BDA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9A0176"/>
    <w:multiLevelType w:val="multilevel"/>
    <w:tmpl w:val="6A7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C0DD5"/>
    <w:multiLevelType w:val="multilevel"/>
    <w:tmpl w:val="918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5D2680"/>
    <w:multiLevelType w:val="multilevel"/>
    <w:tmpl w:val="46F0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E0"/>
    <w:rsid w:val="00005DE5"/>
    <w:rsid w:val="0004168E"/>
    <w:rsid w:val="000C6FCC"/>
    <w:rsid w:val="0012569B"/>
    <w:rsid w:val="001E2304"/>
    <w:rsid w:val="001E3520"/>
    <w:rsid w:val="00247C73"/>
    <w:rsid w:val="002C68E0"/>
    <w:rsid w:val="002D3F02"/>
    <w:rsid w:val="002D77E9"/>
    <w:rsid w:val="003004E5"/>
    <w:rsid w:val="003D1009"/>
    <w:rsid w:val="0041493E"/>
    <w:rsid w:val="00437F02"/>
    <w:rsid w:val="004C0525"/>
    <w:rsid w:val="00555B98"/>
    <w:rsid w:val="00594C2D"/>
    <w:rsid w:val="005F2B5E"/>
    <w:rsid w:val="00635BF4"/>
    <w:rsid w:val="00637C00"/>
    <w:rsid w:val="00704A0D"/>
    <w:rsid w:val="00724BDD"/>
    <w:rsid w:val="00742E7C"/>
    <w:rsid w:val="00794E59"/>
    <w:rsid w:val="007C712F"/>
    <w:rsid w:val="00802DC6"/>
    <w:rsid w:val="0089338C"/>
    <w:rsid w:val="009745EB"/>
    <w:rsid w:val="009A2FCF"/>
    <w:rsid w:val="009C7FEF"/>
    <w:rsid w:val="00A30126"/>
    <w:rsid w:val="00A757DA"/>
    <w:rsid w:val="00AF1328"/>
    <w:rsid w:val="00B54457"/>
    <w:rsid w:val="00BA58AC"/>
    <w:rsid w:val="00C06368"/>
    <w:rsid w:val="00C1792E"/>
    <w:rsid w:val="00C22D0F"/>
    <w:rsid w:val="00C54183"/>
    <w:rsid w:val="00C95551"/>
    <w:rsid w:val="00CA79DE"/>
    <w:rsid w:val="00CE34E0"/>
    <w:rsid w:val="00D116C9"/>
    <w:rsid w:val="00D600FE"/>
    <w:rsid w:val="00D8429F"/>
    <w:rsid w:val="00E4304D"/>
    <w:rsid w:val="00E55250"/>
    <w:rsid w:val="00E92D30"/>
    <w:rsid w:val="00EC02CA"/>
    <w:rsid w:val="00EC3497"/>
    <w:rsid w:val="00EF75FE"/>
    <w:rsid w:val="00F8484D"/>
    <w:rsid w:val="00F86B1C"/>
    <w:rsid w:val="00FC28E2"/>
    <w:rsid w:val="00FC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969918"/>
  <w15:docId w15:val="{9644188E-712A-4400-B7B7-0709CD44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C68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2C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68E0"/>
  </w:style>
  <w:style w:type="paragraph" w:customStyle="1" w:styleId="Style5">
    <w:name w:val="Style5"/>
    <w:basedOn w:val="a"/>
    <w:rsid w:val="00794E5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794E59"/>
    <w:rPr>
      <w:rFonts w:ascii="Times New Roman" w:hAnsi="Times New Roman"/>
      <w:sz w:val="20"/>
    </w:rPr>
  </w:style>
  <w:style w:type="character" w:customStyle="1" w:styleId="FontStyle44">
    <w:name w:val="Font Style44"/>
    <w:rsid w:val="00794E59"/>
    <w:rPr>
      <w:rFonts w:ascii="Times New Roman" w:hAnsi="Times New Roman"/>
      <w:b/>
      <w:spacing w:val="10"/>
      <w:sz w:val="12"/>
    </w:rPr>
  </w:style>
  <w:style w:type="paragraph" w:styleId="a7">
    <w:name w:val="No Spacing"/>
    <w:uiPriority w:val="1"/>
    <w:qFormat/>
    <w:rsid w:val="00794E5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A7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79DE"/>
  </w:style>
  <w:style w:type="paragraph" w:styleId="aa">
    <w:name w:val="Balloon Text"/>
    <w:basedOn w:val="a"/>
    <w:link w:val="ab"/>
    <w:uiPriority w:val="99"/>
    <w:semiHidden/>
    <w:unhideWhenUsed/>
    <w:rsid w:val="0000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5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okstre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48BCE-5405-433E-B47E-40D5E0A5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16</Pages>
  <Words>4757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</cp:lastModifiedBy>
  <cp:revision>25</cp:revision>
  <cp:lastPrinted>2022-03-03T05:18:00Z</cp:lastPrinted>
  <dcterms:created xsi:type="dcterms:W3CDTF">2017-08-17T06:47:00Z</dcterms:created>
  <dcterms:modified xsi:type="dcterms:W3CDTF">2022-03-05T07:21:00Z</dcterms:modified>
</cp:coreProperties>
</file>